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FA" w:rsidRPr="00845873" w:rsidRDefault="00E055FA" w:rsidP="00E055FA">
      <w:pPr>
        <w:pStyle w:val="Standard"/>
        <w:jc w:val="both"/>
        <w:rPr>
          <w:rFonts w:hint="eastAsia"/>
          <w:b/>
          <w:bCs/>
          <w:sz w:val="28"/>
          <w:szCs w:val="28"/>
        </w:rPr>
      </w:pPr>
      <w:r w:rsidRPr="00845873">
        <w:rPr>
          <w:b/>
          <w:bCs/>
          <w:sz w:val="28"/>
          <w:szCs w:val="28"/>
        </w:rPr>
        <w:t>Прокуратура района разъясняет: Государственные услуги в области содействия занятости населения</w:t>
      </w:r>
    </w:p>
    <w:p w:rsidR="00E055FA" w:rsidRPr="00845873" w:rsidRDefault="00E055FA" w:rsidP="00E055FA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845873">
        <w:rPr>
          <w:color w:val="000000"/>
          <w:sz w:val="28"/>
          <w:szCs w:val="28"/>
          <w:shd w:val="clear" w:color="auto" w:fill="FFFFFF"/>
        </w:rPr>
        <w:t>В соответствии с постановлением Правительства РФ от 27.12.2023 № 2345 «О внесении изменений в постановление Правительства Российской Федерации от 16 марта 2022 г. № 376», продлевается действие мер поддержки</w:t>
      </w:r>
      <w:r w:rsidRPr="00845873">
        <w:rPr>
          <w:rFonts w:hint="eastAsia"/>
          <w:color w:val="000000"/>
          <w:sz w:val="28"/>
          <w:szCs w:val="28"/>
          <w:shd w:val="clear" w:color="auto" w:fill="FFFFFF"/>
        </w:rPr>
        <w:t>,</w:t>
      </w:r>
      <w:r w:rsidRPr="00845873">
        <w:rPr>
          <w:color w:val="000000"/>
          <w:sz w:val="28"/>
          <w:szCs w:val="28"/>
          <w:shd w:val="clear" w:color="auto" w:fill="FFFFFF"/>
        </w:rPr>
        <w:t xml:space="preserve"> ищущих работу и тех, кто находится под риском увольнения.</w:t>
      </w:r>
    </w:p>
    <w:p w:rsidR="00E055FA" w:rsidRPr="00845873" w:rsidRDefault="00E055FA" w:rsidP="00E055FA">
      <w:pPr>
        <w:pStyle w:val="Textbody"/>
        <w:jc w:val="both"/>
        <w:rPr>
          <w:rFonts w:hint="eastAsia"/>
          <w:sz w:val="28"/>
          <w:szCs w:val="28"/>
          <w:shd w:val="clear" w:color="auto" w:fill="FFFFFF"/>
        </w:rPr>
      </w:pPr>
      <w:proofErr w:type="gramStart"/>
      <w:r w:rsidRPr="00845873">
        <w:rPr>
          <w:color w:val="000000"/>
          <w:sz w:val="28"/>
          <w:szCs w:val="28"/>
          <w:shd w:val="clear" w:color="auto" w:fill="FFFFFF"/>
        </w:rPr>
        <w:t>Согласно порядку, установленному постановлением Правительства РФ от 16.03.2022 № 376, к имеющим право воспользоваться услугами центров занятости в 2024 году относятся следующие категорий граждан:</w:t>
      </w:r>
      <w:proofErr w:type="gramEnd"/>
    </w:p>
    <w:p w:rsidR="00E055FA" w:rsidRPr="00845873" w:rsidRDefault="00E055FA" w:rsidP="00E055FA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845873">
        <w:rPr>
          <w:color w:val="000000"/>
          <w:sz w:val="28"/>
          <w:szCs w:val="28"/>
          <w:shd w:val="clear" w:color="auto" w:fill="FFFFFF"/>
        </w:rPr>
        <w:t>1. граждане, находящиеся под риском увольнения (граждане, планируемые к увольнению в связи с ликвидацией организации либо с прекращением деятельности индивидуального предпринимателя, сокращением численности или штата работников организации, индивидуального предпринимателя и возможным расторжением с ними трудовых договоров);</w:t>
      </w:r>
    </w:p>
    <w:p w:rsidR="00E055FA" w:rsidRPr="00845873" w:rsidRDefault="00E055FA" w:rsidP="00E055FA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845873">
        <w:rPr>
          <w:color w:val="000000"/>
          <w:sz w:val="28"/>
          <w:szCs w:val="28"/>
          <w:shd w:val="clear" w:color="auto" w:fill="FFFFFF"/>
        </w:rPr>
        <w:t>2. граждане, переведенные по инициативе работодателя на работу в режим неполного рабочего дня (смены) и (или) неполной рабочей недели;</w:t>
      </w:r>
    </w:p>
    <w:p w:rsidR="00E055FA" w:rsidRPr="00845873" w:rsidRDefault="00E055FA" w:rsidP="00E055FA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845873">
        <w:rPr>
          <w:color w:val="000000"/>
          <w:sz w:val="28"/>
          <w:szCs w:val="28"/>
          <w:shd w:val="clear" w:color="auto" w:fill="FFFFFF"/>
        </w:rPr>
        <w:t>3. граждане, состоящие в трудовых отношениях с работодателями, которые приняли решение о простое;</w:t>
      </w:r>
    </w:p>
    <w:p w:rsidR="00E055FA" w:rsidRPr="00845873" w:rsidRDefault="00E055FA" w:rsidP="00E055FA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845873">
        <w:rPr>
          <w:color w:val="000000"/>
          <w:sz w:val="28"/>
          <w:szCs w:val="28"/>
          <w:shd w:val="clear" w:color="auto" w:fill="FFFFFF"/>
        </w:rPr>
        <w:t>4. граждане, состоящие в трудовых отношениях с работодателями, в отношении которых применены процедуры о несостоятельности (банкротстве);</w:t>
      </w:r>
    </w:p>
    <w:p w:rsidR="00E055FA" w:rsidRPr="00845873" w:rsidRDefault="00E055FA" w:rsidP="00E055FA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845873">
        <w:rPr>
          <w:color w:val="000000"/>
          <w:sz w:val="28"/>
          <w:szCs w:val="28"/>
          <w:shd w:val="clear" w:color="auto" w:fill="FFFFFF"/>
        </w:rPr>
        <w:t>5. граждане, находящиеся в отпусках без сохранения заработной платы;</w:t>
      </w:r>
    </w:p>
    <w:p w:rsidR="00E055FA" w:rsidRPr="00845873" w:rsidRDefault="00E055FA" w:rsidP="00E055FA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845873">
        <w:rPr>
          <w:color w:val="000000"/>
          <w:sz w:val="28"/>
          <w:szCs w:val="28"/>
          <w:shd w:val="clear" w:color="auto" w:fill="FFFFFF"/>
        </w:rPr>
        <w:t>6. граждане, испытывающие трудности в поиске работы;</w:t>
      </w:r>
    </w:p>
    <w:p w:rsidR="00E055FA" w:rsidRPr="00845873" w:rsidRDefault="00E055FA" w:rsidP="00E055FA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845873">
        <w:rPr>
          <w:color w:val="000000"/>
          <w:sz w:val="28"/>
          <w:szCs w:val="28"/>
          <w:shd w:val="clear" w:color="auto" w:fill="FFFFFF"/>
        </w:rPr>
        <w:t>7. граждане Российской Федерации, зарегистрированные по месту жительства на территориях Донецкой Народной Республики, Луганской Народной Республики, Запорожской области или Херсонской области и обратившиеся в органы службы занятости по месту своего пребывания;</w:t>
      </w:r>
    </w:p>
    <w:p w:rsidR="00E055FA" w:rsidRPr="00845873" w:rsidRDefault="00E055FA" w:rsidP="00E055FA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845873">
        <w:rPr>
          <w:color w:val="000000"/>
          <w:sz w:val="28"/>
          <w:szCs w:val="28"/>
          <w:shd w:val="clear" w:color="auto" w:fill="FFFFFF"/>
        </w:rPr>
        <w:t>8. граждане, имевшие до 30 сентября 2022 г. гражданство Донецкой Народной Республики или Луганской Народной Республики, граждане Украины и лица без гражданства, зарегистрированные по месту жительства на территориях Донецкой Народной Республики, Луганской Народной Республики, Запорожской области или Херсонской области и обратившиеся в органы службы занятости по месту своего пребывания.</w:t>
      </w:r>
    </w:p>
    <w:p w:rsidR="00E055FA" w:rsidRPr="00845873" w:rsidRDefault="00E055FA" w:rsidP="00E055FA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E055FA" w:rsidRPr="00845873" w:rsidRDefault="00E055FA" w:rsidP="00E055FA">
      <w:pPr>
        <w:rPr>
          <w:rFonts w:ascii="Liberation Serif" w:eastAsia="NSimSun" w:hAnsi="Liberation Serif" w:cs="Arial" w:hint="eastAsia"/>
          <w:b/>
          <w:bCs/>
          <w:kern w:val="3"/>
          <w:sz w:val="28"/>
          <w:szCs w:val="28"/>
          <w:lang w:eastAsia="zh-CN" w:bidi="hi-IN"/>
        </w:rPr>
      </w:pPr>
      <w:r w:rsidRPr="00845873">
        <w:rPr>
          <w:rFonts w:hint="eastAsia"/>
          <w:b/>
          <w:bCs/>
          <w:sz w:val="28"/>
          <w:szCs w:val="28"/>
        </w:rPr>
        <w:br w:type="page"/>
      </w:r>
    </w:p>
    <w:p w:rsidR="00D643BD" w:rsidRDefault="00D643BD"/>
    <w:sectPr w:rsidR="00D6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5FA"/>
    <w:rsid w:val="00D643BD"/>
    <w:rsid w:val="00E0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55F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055FA"/>
    <w:pPr>
      <w:spacing w:after="140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2024-07-01T07:18:00Z</dcterms:created>
  <dcterms:modified xsi:type="dcterms:W3CDTF">2024-07-01T07:19:00Z</dcterms:modified>
</cp:coreProperties>
</file>